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0001605350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LYNN JESSE</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1867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165453.00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120646389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12/11/2023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02/16/2023 Restricted Stock   Issuer</w:t>
            </w:r>
          </w:p>
        </w:tc>
        <w:tc>
          <w:tcPr>
            <w:tcW w:w="20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1867</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02/16/2023 Equity</w:t>
            </w:r>
          </w:p>
        </w:tc>
      </w:tr>
      <w:tr>
        <w:trPr>
          <w:trHeight w:val="282"/>
        </w:trPr>
        <w:tc>
          <w:tcPr>
            <w:tcW w:w="1140" w:type="dxa"/>
            <w:vAlign w:val="bottom"/>
          </w:tcPr>
          <w:p>
            <w:pPr>
              <w:spacing w:after="0"/>
              <w:rPr>
                <w:sz w:val="24"/>
                <w:szCs w:val="24"/>
                <w:color w:val="auto"/>
              </w:rPr>
            </w:pPr>
          </w:p>
        </w:tc>
        <w:tc>
          <w:tcPr>
            <w:tcW w:w="48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Unit</w:t>
            </w:r>
          </w:p>
        </w:tc>
        <w:tc>
          <w:tcPr>
            <w:tcW w:w="2080" w:type="dxa"/>
            <w:vAlign w:val="bottom"/>
          </w:tcPr>
          <w:p>
            <w:pPr>
              <w:spacing w:after="0"/>
              <w:rPr>
                <w:sz w:val="24"/>
                <w:szCs w:val="24"/>
                <w:color w:val="auto"/>
              </w:rPr>
            </w:pPr>
          </w:p>
        </w:tc>
        <w:tc>
          <w:tcPr>
            <w:tcW w:w="27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12/11/2023</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Jesse Lynn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2023-12-11T16:50:17Z</dcterms:created>
  <dcterms:modified xsi:type="dcterms:W3CDTF">2023-12-11T16:50:17Z</dcterms:modified>
</cp:coreProperties>
</file>