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KELLY THOMAS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 &amp; CFO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1,048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113,642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3"/>
                <w:vertAlign w:val="subscript"/>
              </w:rPr>
              <w:t>870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112,772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At December 31, 2019, the Reporting Person owned 1,048 shares of CCK Common Stock under the CCK 401(k)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69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2020-01-08T11:15:50Z</dcterms:created>
  <dcterms:modified xsi:type="dcterms:W3CDTF">2020-01-08T11:15:50Z</dcterms:modified>
</cp:coreProperties>
</file>