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DONAHUE TIMOTHY J</w:t>
      </w:r>
    </w:p>
    <w:p>
      <w:pPr>
        <w:spacing w:after="0" w:line="44" w:lineRule="exact"/>
        <w:rPr>
          <w:sz w:val="24"/>
          <w:szCs w:val="24"/>
          <w:color w:val="auto"/>
        </w:rPr>
      </w:pPr>
    </w:p>
    <w:p>
      <w:pPr>
        <w:sectPr>
          <w:pgSz w:w="11900" w:h="16838" w:orient="portrait"/>
          <w:cols w:equalWidth="0" w:num="2">
            <w:col w:w="6160" w:space="720"/>
            <w:col w:w="4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7"/>
              </w:rPr>
              <w:t>3455 Peachtree Road NE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STE 1000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1275313.23</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120757103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07/23/2024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80" w:space="18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6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1120" w:type="dxa"/>
            <w:vAlign w:val="bottom"/>
          </w:tcPr>
          <w:p>
            <w:pPr>
              <w:spacing w:after="0"/>
              <w:rPr>
                <w:sz w:val="21"/>
                <w:szCs w:val="21"/>
                <w:color w:val="auto"/>
              </w:rPr>
            </w:pPr>
          </w:p>
        </w:tc>
        <w:tc>
          <w:tcPr>
            <w:tcW w:w="2840" w:type="dxa"/>
            <w:vAlign w:val="bottom"/>
          </w:tcPr>
          <w:p>
            <w:pPr>
              <w:ind w:left="1380"/>
              <w:spacing w:after="0" w:line="250" w:lineRule="exact"/>
              <w:rPr>
                <w:sz w:val="20"/>
                <w:szCs w:val="20"/>
                <w:color w:val="auto"/>
              </w:rPr>
            </w:pPr>
            <w:r>
              <w:rPr>
                <w:rFonts w:ascii="Times New Roman" w:cs="Times New Roman" w:eastAsia="Times New Roman" w:hAnsi="Times New Roman"/>
                <w:sz w:val="22"/>
                <w:szCs w:val="22"/>
                <w:color w:val="auto"/>
              </w:rPr>
              <w:t>compensatory</w:t>
            </w:r>
          </w:p>
        </w:tc>
        <w:tc>
          <w:tcPr>
            <w:tcW w:w="2300" w:type="dxa"/>
            <w:vAlign w:val="bottom"/>
          </w:tcPr>
          <w:p>
            <w:pPr>
              <w:ind w:left="260"/>
              <w:spacing w:after="0" w:line="250" w:lineRule="exact"/>
              <w:rPr>
                <w:sz w:val="20"/>
                <w:szCs w:val="20"/>
                <w:color w:val="auto"/>
              </w:rPr>
            </w:pPr>
            <w:r>
              <w:rPr>
                <w:rFonts w:ascii="Times New Roman" w:cs="Times New Roman" w:eastAsia="Times New Roman" w:hAnsi="Times New Roman"/>
                <w:sz w:val="22"/>
                <w:szCs w:val="22"/>
                <w:color w:val="auto"/>
              </w:rPr>
              <w:t>Crown</w:t>
            </w:r>
          </w:p>
        </w:tc>
        <w:tc>
          <w:tcPr>
            <w:tcW w:w="1820" w:type="dxa"/>
            <w:vAlign w:val="bottom"/>
          </w:tcPr>
          <w:p>
            <w:pPr>
              <w:spacing w:after="0"/>
              <w:rPr>
                <w:sz w:val="21"/>
                <w:szCs w:val="21"/>
                <w:color w:val="auto"/>
              </w:rPr>
            </w:pPr>
          </w:p>
        </w:tc>
        <w:tc>
          <w:tcPr>
            <w:tcW w:w="2640" w:type="dxa"/>
            <w:vAlign w:val="bottom"/>
          </w:tcPr>
          <w:p>
            <w:pPr>
              <w:ind w:left="1420"/>
              <w:spacing w:after="0" w:line="250" w:lineRule="exact"/>
              <w:rPr>
                <w:sz w:val="20"/>
                <w:szCs w:val="20"/>
                <w:color w:val="auto"/>
              </w:rPr>
            </w:pPr>
            <w:r>
              <w:rPr>
                <w:rFonts w:ascii="Times New Roman" w:cs="Times New Roman" w:eastAsia="Times New Roman" w:hAnsi="Times New Roman"/>
                <w:sz w:val="22"/>
                <w:szCs w:val="22"/>
                <w:color w:val="auto"/>
                <w:w w:val="97"/>
              </w:rPr>
              <w:t>compensatory</w:t>
            </w:r>
          </w:p>
        </w:tc>
      </w:tr>
      <w:tr>
        <w:trPr>
          <w:trHeight w:val="571"/>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xml:space="preserve">01/07/2022 </w:t>
            </w:r>
            <w:r>
              <w:rPr>
                <w:rFonts w:ascii="Times New Roman" w:cs="Times New Roman" w:eastAsia="Times New Roman" w:hAnsi="Times New Roman"/>
                <w:sz w:val="43"/>
                <w:szCs w:val="43"/>
                <w:color w:val="auto"/>
                <w:vertAlign w:val="subscript"/>
              </w:rPr>
              <w:t>payment</w:t>
            </w:r>
          </w:p>
        </w:tc>
        <w:tc>
          <w:tcPr>
            <w:tcW w:w="2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Holdings Inc</w:t>
            </w:r>
          </w:p>
        </w:tc>
        <w:tc>
          <w:tcPr>
            <w:tcW w:w="18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15000</w:t>
            </w:r>
          </w:p>
        </w:tc>
        <w:tc>
          <w:tcPr>
            <w:tcW w:w="26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 xml:space="preserve">01/07/2022 </w:t>
            </w:r>
            <w:r>
              <w:rPr>
                <w:rFonts w:ascii="Times New Roman" w:cs="Times New Roman" w:eastAsia="Times New Roman" w:hAnsi="Times New Roman"/>
                <w:sz w:val="43"/>
                <w:szCs w:val="43"/>
                <w:color w:val="auto"/>
                <w:vertAlign w:val="subscript"/>
              </w:rPr>
              <w:t>payment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1011 E Cumberland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04/30/2024 22500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1912794.85</w:t>
            </w:r>
          </w:p>
        </w:tc>
        <w:tc>
          <w:tcPr>
            <w:tcW w:w="0" w:type="dxa"/>
            <w:vAlign w:val="bottom"/>
          </w:tcPr>
          <w:p>
            <w:pPr>
              <w:spacing w:after="0"/>
              <w:rPr>
                <w:sz w:val="1"/>
                <w:szCs w:val="1"/>
                <w:color w:val="auto"/>
              </w:rPr>
            </w:pPr>
          </w:p>
        </w:tc>
      </w:tr>
      <w:tr>
        <w:trPr>
          <w:trHeight w:val="161"/>
        </w:trPr>
        <w:tc>
          <w:tcPr>
            <w:tcW w:w="11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Unit 612</w:t>
            </w:r>
          </w:p>
        </w:tc>
        <w:tc>
          <w:tcPr>
            <w:tcW w:w="22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2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1011 E Cumberland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05/15/2024 7500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637500.00</w:t>
            </w:r>
          </w:p>
        </w:tc>
        <w:tc>
          <w:tcPr>
            <w:tcW w:w="0" w:type="dxa"/>
            <w:vAlign w:val="bottom"/>
          </w:tcPr>
          <w:p>
            <w:pPr>
              <w:spacing w:after="0"/>
              <w:rPr>
                <w:sz w:val="1"/>
                <w:szCs w:val="1"/>
                <w:color w:val="auto"/>
              </w:rPr>
            </w:pPr>
          </w:p>
        </w:tc>
      </w:tr>
      <w:tr>
        <w:trPr>
          <w:trHeight w:val="161"/>
        </w:trPr>
        <w:tc>
          <w:tcPr>
            <w:tcW w:w="11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Unit 612</w:t>
            </w:r>
          </w:p>
        </w:tc>
        <w:tc>
          <w:tcPr>
            <w:tcW w:w="22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2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07/23/2024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09/08/2023</w:t>
            </w: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Timothy Donahue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2024-07-23T09:41:37Z</dcterms:created>
  <dcterms:modified xsi:type="dcterms:W3CDTF">2024-07-23T09:41:37Z</dcterms:modified>
</cp:coreProperties>
</file>