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637500.00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120757103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284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compensatory</w:t>
            </w:r>
          </w:p>
        </w:tc>
        <w:tc>
          <w:tcPr>
            <w:tcW w:w="2300" w:type="dxa"/>
            <w:vAlign w:val="bottom"/>
          </w:tcPr>
          <w:p>
            <w:pPr>
              <w:ind w:left="260"/>
              <w:spacing w:after="0" w:line="250" w:lineRule="exact"/>
              <w:rPr>
                <w:sz w:val="20"/>
                <w:szCs w:val="20"/>
                <w:color w:val="auto"/>
              </w:rPr>
            </w:pPr>
            <w:r>
              <w:rPr>
                <w:rFonts w:ascii="Times New Roman" w:cs="Times New Roman" w:eastAsia="Times New Roman" w:hAnsi="Times New Roman"/>
                <w:sz w:val="22"/>
                <w:szCs w:val="22"/>
                <w:color w:val="auto"/>
              </w:rPr>
              <w:t>Crown</w:t>
            </w:r>
          </w:p>
        </w:tc>
        <w:tc>
          <w:tcPr>
            <w:tcW w:w="1760" w:type="dxa"/>
            <w:vAlign w:val="bottom"/>
          </w:tcPr>
          <w:p>
            <w:pPr>
              <w:spacing w:after="0"/>
              <w:rPr>
                <w:sz w:val="21"/>
                <w:szCs w:val="21"/>
                <w:color w:val="auto"/>
              </w:rPr>
            </w:pPr>
          </w:p>
        </w:tc>
        <w:tc>
          <w:tcPr>
            <w:tcW w:w="2700" w:type="dxa"/>
            <w:vAlign w:val="bottom"/>
          </w:tcPr>
          <w:p>
            <w:pPr>
              <w:ind w:left="1480"/>
              <w:spacing w:after="0" w:line="250" w:lineRule="exact"/>
              <w:rPr>
                <w:sz w:val="20"/>
                <w:szCs w:val="20"/>
                <w:color w:val="auto"/>
              </w:rPr>
            </w:pPr>
            <w:r>
              <w:rPr>
                <w:rFonts w:ascii="Times New Roman" w:cs="Times New Roman" w:eastAsia="Times New Roman" w:hAnsi="Times New Roman"/>
                <w:sz w:val="22"/>
                <w:szCs w:val="22"/>
                <w:color w:val="auto"/>
                <w:w w:val="97"/>
              </w:rPr>
              <w:t>compensatory</w:t>
            </w: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01/07/2022 </w:t>
            </w:r>
            <w:r>
              <w:rPr>
                <w:rFonts w:ascii="Times New Roman" w:cs="Times New Roman" w:eastAsia="Times New Roman" w:hAnsi="Times New Roman"/>
                <w:sz w:val="43"/>
                <w:szCs w:val="43"/>
                <w:color w:val="auto"/>
                <w:vertAlign w:val="subscript"/>
              </w:rPr>
              <w:t>payment</w:t>
            </w:r>
          </w:p>
        </w:tc>
        <w:tc>
          <w:tcPr>
            <w:tcW w:w="2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Holdings Inc</w:t>
            </w:r>
          </w:p>
        </w:tc>
        <w:tc>
          <w:tcPr>
            <w:tcW w:w="17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7500</w:t>
            </w:r>
          </w:p>
        </w:tc>
        <w:tc>
          <w:tcPr>
            <w:tcW w:w="27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 xml:space="preserve">01/07/2022 </w:t>
            </w:r>
            <w:r>
              <w:rPr>
                <w:rFonts w:ascii="Times New Roman" w:cs="Times New Roman" w:eastAsia="Times New Roman" w:hAnsi="Times New Roman"/>
                <w:sz w:val="43"/>
                <w:szCs w:val="43"/>
                <w:color w:val="auto"/>
                <w:vertAlign w:val="subscript"/>
              </w:rPr>
              <w:t>payment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1011 E CUMBERLAND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04/30/2024 22500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1912794.85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UNIT 612</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2024-05-15T15:33:09Z</dcterms:created>
  <dcterms:modified xsi:type="dcterms:W3CDTF">2024-05-15T15:33:09Z</dcterms:modified>
</cp:coreProperties>
</file>