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 HOCK HUAT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Asia Pacific Div.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55,220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8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additional performance-based shares of Restricted Common Stock that vested on January 7, 2022 whose grant was originally reported on a Form 4 filed with the Securities and Exchange Commission on January 9, 2019 (the "Original Form 4"). As reported on the Original Form 4, such performance-based shares were originally granted to the Reporting Person based on the Company's Total Shareholder Return versus a defined group of companies with the final number of performance-based shares varying from 0 to 200% of 4,172.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35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2022-01-11T09:57:24Z</dcterms:created>
  <dcterms:modified xsi:type="dcterms:W3CDTF">2022-01-11T09:57:24Z</dcterms:modified>
</cp:coreProperties>
</file>