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CROWN HOLDINGS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#228368106</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#228368106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862,073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5,996,074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5,996,074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4.449%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#228368106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5,996,074</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5,996,074</w:t>
      </w:r>
    </w:p>
    <w:p>
      <w:pPr>
        <w:spacing w:after="0" w:line="237" w:lineRule="auto"/>
        <w:rPr>
          <w:sz w:val="20"/>
          <w:szCs w:val="20"/>
          <w:color w:val="auto"/>
        </w:rPr>
      </w:pPr>
      <w:r>
        <w:rPr>
          <w:rFonts w:ascii="Courier New" w:cs="Courier New" w:eastAsia="Courier New" w:hAnsi="Courier New"/>
          <w:sz w:val="18"/>
          <w:szCs w:val="18"/>
          <w:color w:val="auto"/>
        </w:rPr>
        <w:t>Item 11: 4.449%</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CROWN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770 TOWNSHIP LINE ROAD</w:t>
      </w:r>
    </w:p>
    <w:p>
      <w:pPr>
        <w:spacing w:after="0" w:line="238" w:lineRule="auto"/>
        <w:rPr>
          <w:sz w:val="20"/>
          <w:szCs w:val="20"/>
          <w:color w:val="auto"/>
        </w:rPr>
      </w:pPr>
      <w:r>
        <w:rPr>
          <w:rFonts w:ascii="Courier New" w:cs="Courier New" w:eastAsia="Courier New" w:hAnsi="Courier New"/>
          <w:sz w:val="18"/>
          <w:szCs w:val="18"/>
          <w:color w:val="auto"/>
        </w:rPr>
        <w:t>YARDLEY, PA 19067</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228368106</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5,996,074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4.449%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862,073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5,996,074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33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CROWN HOLDINGS INC. No one other person's interest in the COMMON STOCK of CROWN HOLDINGS INC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5, 2021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39" w:right="1440" w:bottom="0" w:gutter="0" w:footer="0" w:header="0"/>
          <w:type w:val="continuous"/>
        </w:sectPr>
      </w:pPr>
    </w:p>
    <w:bookmarkStart w:id="2" w:name="page3"/>
    <w:bookmarkEnd w:id="2"/>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undersigned persons, on February 5, 2021, agree and consent to the joint filing on their behalf of this Schedule 13G in connection with their beneficial ownership of the COMMON STOCK of CROWN HOLDINGS INC at December 31, 2020.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2021-02-08T09:22:30Z</dcterms:created>
  <dcterms:modified xsi:type="dcterms:W3CDTF">2021-02-08T09:22:30Z</dcterms:modified>
</cp:coreProperties>
</file>