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0001201199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CROWN HOLDINGS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001-41550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770 TOWNSHIP LINE ROAD</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YARDLEY</w:t>
      </w:r>
    </w:p>
    <w:p>
      <w:pPr>
        <w:spacing w:after="0" w:line="230" w:lineRule="auto"/>
        <w:rPr>
          <w:sz w:val="20"/>
          <w:szCs w:val="20"/>
          <w:color w:val="auto"/>
        </w:rPr>
      </w:pPr>
      <w:r>
        <w:rPr>
          <w:rFonts w:ascii="Times New Roman" w:cs="Times New Roman" w:eastAsia="Times New Roman" w:hAnsi="Times New Roman"/>
          <w:sz w:val="22"/>
          <w:szCs w:val="22"/>
          <w:color w:val="auto"/>
        </w:rPr>
        <w:t>PENNSYLVANIA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19067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2156985100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DONAHUE TIMOTHY J</w:t>
      </w:r>
    </w:p>
    <w:p>
      <w:pPr>
        <w:spacing w:after="0" w:line="44" w:lineRule="exact"/>
        <w:rPr>
          <w:sz w:val="24"/>
          <w:szCs w:val="24"/>
          <w:color w:val="auto"/>
        </w:rPr>
      </w:pPr>
    </w:p>
    <w:p>
      <w:pPr>
        <w:sectPr>
          <w:pgSz w:w="11900" w:h="16871" w:orient="portrait"/>
          <w:cols w:equalWidth="0" w:num="2">
            <w:col w:w="6880" w:space="720"/>
            <w:col w:w="3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3455 Peachtree Road NE</w:t>
            </w:r>
          </w:p>
        </w:tc>
        <w:tc>
          <w:tcPr>
            <w:tcW w:w="12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rPr>
              <w:t>7500</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663369.69</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2420" w:type="dxa"/>
            <w:vAlign w:val="bottom"/>
          </w:tcPr>
          <w:p>
            <w:pPr>
              <w:ind w:left="140"/>
              <w:spacing w:after="0" w:line="148" w:lineRule="exact"/>
              <w:rPr>
                <w:sz w:val="20"/>
                <w:szCs w:val="20"/>
                <w:color w:val="auto"/>
              </w:rPr>
            </w:pPr>
            <w:r>
              <w:rPr>
                <w:rFonts w:ascii="Times New Roman" w:cs="Times New Roman" w:eastAsia="Times New Roman" w:hAnsi="Times New Roman"/>
                <w:sz w:val="17"/>
                <w:szCs w:val="17"/>
                <w:color w:val="auto"/>
              </w:rPr>
              <w:t>STE 1000</w:t>
            </w:r>
          </w:p>
        </w:tc>
        <w:tc>
          <w:tcPr>
            <w:tcW w:w="1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Atlanta  GA  30326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120646389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12/08/2023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294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74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380" w:type="dxa"/>
            <w:vAlign w:val="bottom"/>
          </w:tcPr>
          <w:p>
            <w:pPr>
              <w:spacing w:after="0"/>
              <w:rPr>
                <w:sz w:val="22"/>
                <w:szCs w:val="22"/>
                <w:color w:val="auto"/>
              </w:rPr>
            </w:pPr>
          </w:p>
        </w:tc>
      </w:tr>
      <w:tr>
        <w:trPr>
          <w:trHeight w:val="286"/>
        </w:trPr>
        <w:tc>
          <w:tcPr>
            <w:tcW w:w="11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54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74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380" w:type="dxa"/>
            <w:vAlign w:val="bottom"/>
          </w:tcPr>
          <w:p>
            <w:pPr>
              <w:spacing w:after="0"/>
              <w:rPr>
                <w:sz w:val="24"/>
                <w:szCs w:val="24"/>
                <w:color w:val="auto"/>
              </w:rPr>
            </w:pPr>
          </w:p>
        </w:tc>
      </w:tr>
      <w:tr>
        <w:trPr>
          <w:trHeight w:val="244"/>
        </w:trPr>
        <w:tc>
          <w:tcPr>
            <w:tcW w:w="1120" w:type="dxa"/>
            <w:vAlign w:val="bottom"/>
          </w:tcPr>
          <w:p>
            <w:pPr>
              <w:spacing w:after="0"/>
              <w:rPr>
                <w:sz w:val="21"/>
                <w:szCs w:val="21"/>
                <w:color w:val="auto"/>
              </w:rPr>
            </w:pPr>
          </w:p>
        </w:tc>
        <w:tc>
          <w:tcPr>
            <w:tcW w:w="2940" w:type="dxa"/>
            <w:vAlign w:val="bottom"/>
          </w:tcPr>
          <w:p>
            <w:pPr>
              <w:ind w:left="1380"/>
              <w:spacing w:after="0" w:line="244" w:lineRule="exact"/>
              <w:rPr>
                <w:sz w:val="20"/>
                <w:szCs w:val="20"/>
                <w:color w:val="auto"/>
              </w:rPr>
            </w:pPr>
            <w:r>
              <w:rPr>
                <w:rFonts w:ascii="Times New Roman" w:cs="Times New Roman" w:eastAsia="Times New Roman" w:hAnsi="Times New Roman"/>
                <w:sz w:val="22"/>
                <w:szCs w:val="22"/>
                <w:color w:val="auto"/>
              </w:rPr>
              <w:t>compensatory</w:t>
            </w:r>
          </w:p>
        </w:tc>
        <w:tc>
          <w:tcPr>
            <w:tcW w:w="1540" w:type="dxa"/>
            <w:vAlign w:val="bottom"/>
          </w:tcPr>
          <w:p>
            <w:pPr>
              <w:ind w:left="160"/>
              <w:spacing w:after="0" w:line="244" w:lineRule="exact"/>
              <w:rPr>
                <w:sz w:val="20"/>
                <w:szCs w:val="20"/>
                <w:color w:val="auto"/>
              </w:rPr>
            </w:pPr>
            <w:r>
              <w:rPr>
                <w:rFonts w:ascii="Times New Roman" w:cs="Times New Roman" w:eastAsia="Times New Roman" w:hAnsi="Times New Roman"/>
                <w:sz w:val="22"/>
                <w:szCs w:val="22"/>
                <w:color w:val="auto"/>
              </w:rPr>
              <w:t>Crown</w:t>
            </w:r>
          </w:p>
        </w:tc>
        <w:tc>
          <w:tcPr>
            <w:tcW w:w="2740" w:type="dxa"/>
            <w:vAlign w:val="bottom"/>
          </w:tcPr>
          <w:p>
            <w:pPr>
              <w:spacing w:after="0"/>
              <w:rPr>
                <w:sz w:val="21"/>
                <w:szCs w:val="21"/>
                <w:color w:val="auto"/>
              </w:rPr>
            </w:pPr>
          </w:p>
        </w:tc>
        <w:tc>
          <w:tcPr>
            <w:tcW w:w="2380" w:type="dxa"/>
            <w:vAlign w:val="bottom"/>
          </w:tcPr>
          <w:p>
            <w:pPr>
              <w:ind w:left="1160"/>
              <w:spacing w:after="0" w:line="244" w:lineRule="exact"/>
              <w:rPr>
                <w:sz w:val="20"/>
                <w:szCs w:val="20"/>
                <w:color w:val="auto"/>
              </w:rPr>
            </w:pPr>
            <w:r>
              <w:rPr>
                <w:rFonts w:ascii="Times New Roman" w:cs="Times New Roman" w:eastAsia="Times New Roman" w:hAnsi="Times New Roman"/>
                <w:sz w:val="22"/>
                <w:szCs w:val="22"/>
                <w:color w:val="auto"/>
                <w:w w:val="97"/>
              </w:rPr>
              <w:t>compensatory</w:t>
            </w:r>
          </w:p>
        </w:tc>
      </w:tr>
      <w:tr>
        <w:trPr>
          <w:trHeight w:val="324"/>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40" w:type="dxa"/>
            <w:vAlign w:val="bottom"/>
          </w:tcPr>
          <w:p>
            <w:pPr>
              <w:ind w:left="340"/>
              <w:spacing w:after="0" w:line="323" w:lineRule="exact"/>
              <w:rPr>
                <w:sz w:val="20"/>
                <w:szCs w:val="20"/>
                <w:color w:val="auto"/>
              </w:rPr>
            </w:pPr>
            <w:r>
              <w:rPr>
                <w:rFonts w:ascii="Times New Roman" w:cs="Times New Roman" w:eastAsia="Times New Roman" w:hAnsi="Times New Roman"/>
                <w:sz w:val="19"/>
                <w:szCs w:val="19"/>
                <w:color w:val="auto"/>
              </w:rPr>
              <w:t xml:space="preserve">03/24/2022 </w:t>
            </w:r>
            <w:r>
              <w:rPr>
                <w:rFonts w:ascii="Times New Roman" w:cs="Times New Roman" w:eastAsia="Times New Roman" w:hAnsi="Times New Roman"/>
                <w:sz w:val="37"/>
                <w:szCs w:val="37"/>
                <w:color w:val="auto"/>
                <w:vertAlign w:val="subscript"/>
              </w:rPr>
              <w:t>payment</w:t>
            </w: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Holdings Inc</w:t>
            </w:r>
          </w:p>
        </w:tc>
        <w:tc>
          <w:tcPr>
            <w:tcW w:w="2740" w:type="dxa"/>
            <w:vAlign w:val="bottom"/>
          </w:tcPr>
          <w:p>
            <w:pPr>
              <w:ind w:left="1560"/>
              <w:spacing w:after="0"/>
              <w:rPr>
                <w:sz w:val="20"/>
                <w:szCs w:val="20"/>
                <w:color w:val="auto"/>
              </w:rPr>
            </w:pPr>
            <w:r>
              <w:rPr>
                <w:rFonts w:ascii="Times New Roman" w:cs="Times New Roman" w:eastAsia="Times New Roman" w:hAnsi="Times New Roman"/>
                <w:sz w:val="22"/>
                <w:szCs w:val="22"/>
                <w:color w:val="auto"/>
              </w:rPr>
              <w:t>564</w:t>
            </w:r>
          </w:p>
        </w:tc>
        <w:tc>
          <w:tcPr>
            <w:tcW w:w="2380" w:type="dxa"/>
            <w:vAlign w:val="bottom"/>
          </w:tcPr>
          <w:p>
            <w:pPr>
              <w:ind w:left="120"/>
              <w:spacing w:after="0" w:line="323" w:lineRule="exact"/>
              <w:rPr>
                <w:sz w:val="20"/>
                <w:szCs w:val="20"/>
                <w:color w:val="auto"/>
              </w:rPr>
            </w:pPr>
            <w:r>
              <w:rPr>
                <w:rFonts w:ascii="Times New Roman" w:cs="Times New Roman" w:eastAsia="Times New Roman" w:hAnsi="Times New Roman"/>
                <w:sz w:val="19"/>
                <w:szCs w:val="19"/>
                <w:color w:val="auto"/>
              </w:rPr>
              <w:t xml:space="preserve">03/24/2022 </w:t>
            </w:r>
            <w:r>
              <w:rPr>
                <w:rFonts w:ascii="Times New Roman" w:cs="Times New Roman" w:eastAsia="Times New Roman" w:hAnsi="Times New Roman"/>
                <w:sz w:val="37"/>
                <w:szCs w:val="37"/>
                <w:color w:val="auto"/>
                <w:vertAlign w:val="subscript"/>
              </w:rPr>
              <w:t>payment</w:t>
            </w:r>
          </w:p>
        </w:tc>
      </w:tr>
      <w:tr>
        <w:trPr>
          <w:trHeight w:val="216"/>
        </w:trPr>
        <w:tc>
          <w:tcPr>
            <w:tcW w:w="1120" w:type="dxa"/>
            <w:vAlign w:val="bottom"/>
          </w:tcPr>
          <w:p>
            <w:pPr>
              <w:spacing w:after="0"/>
              <w:rPr>
                <w:sz w:val="18"/>
                <w:szCs w:val="18"/>
                <w:color w:val="auto"/>
              </w:rPr>
            </w:pPr>
          </w:p>
        </w:tc>
        <w:tc>
          <w:tcPr>
            <w:tcW w:w="2940" w:type="dxa"/>
            <w:vAlign w:val="bottom"/>
          </w:tcPr>
          <w:p>
            <w:pPr>
              <w:ind w:left="1380"/>
              <w:spacing w:after="0" w:line="217" w:lineRule="exact"/>
              <w:rPr>
                <w:sz w:val="20"/>
                <w:szCs w:val="20"/>
                <w:color w:val="auto"/>
              </w:rPr>
            </w:pPr>
            <w:r>
              <w:rPr>
                <w:rFonts w:ascii="Times New Roman" w:cs="Times New Roman" w:eastAsia="Times New Roman" w:hAnsi="Times New Roman"/>
                <w:sz w:val="22"/>
                <w:szCs w:val="22"/>
                <w:color w:val="auto"/>
              </w:rPr>
              <w:t>compensatory</w:t>
            </w:r>
          </w:p>
        </w:tc>
        <w:tc>
          <w:tcPr>
            <w:tcW w:w="1540" w:type="dxa"/>
            <w:vAlign w:val="bottom"/>
          </w:tcPr>
          <w:p>
            <w:pPr>
              <w:ind w:left="160"/>
              <w:spacing w:after="0" w:line="217" w:lineRule="exact"/>
              <w:rPr>
                <w:sz w:val="20"/>
                <w:szCs w:val="20"/>
                <w:color w:val="auto"/>
              </w:rPr>
            </w:pPr>
            <w:r>
              <w:rPr>
                <w:rFonts w:ascii="Times New Roman" w:cs="Times New Roman" w:eastAsia="Times New Roman" w:hAnsi="Times New Roman"/>
                <w:sz w:val="22"/>
                <w:szCs w:val="22"/>
                <w:color w:val="auto"/>
              </w:rPr>
              <w:t>CCK Holdings</w:t>
            </w:r>
          </w:p>
        </w:tc>
        <w:tc>
          <w:tcPr>
            <w:tcW w:w="2740" w:type="dxa"/>
            <w:vAlign w:val="bottom"/>
          </w:tcPr>
          <w:p>
            <w:pPr>
              <w:spacing w:after="0"/>
              <w:rPr>
                <w:sz w:val="18"/>
                <w:szCs w:val="18"/>
                <w:color w:val="auto"/>
              </w:rPr>
            </w:pPr>
          </w:p>
        </w:tc>
        <w:tc>
          <w:tcPr>
            <w:tcW w:w="2380" w:type="dxa"/>
            <w:vAlign w:val="bottom"/>
          </w:tcPr>
          <w:p>
            <w:pPr>
              <w:ind w:left="1160"/>
              <w:spacing w:after="0" w:line="217" w:lineRule="exact"/>
              <w:rPr>
                <w:sz w:val="20"/>
                <w:szCs w:val="20"/>
                <w:color w:val="auto"/>
              </w:rPr>
            </w:pPr>
            <w:r>
              <w:rPr>
                <w:rFonts w:ascii="Times New Roman" w:cs="Times New Roman" w:eastAsia="Times New Roman" w:hAnsi="Times New Roman"/>
                <w:sz w:val="22"/>
                <w:szCs w:val="22"/>
                <w:color w:val="auto"/>
                <w:w w:val="97"/>
              </w:rPr>
              <w:t>compensatory</w:t>
            </w:r>
          </w:p>
        </w:tc>
      </w:tr>
      <w:tr>
        <w:trPr>
          <w:trHeight w:val="571"/>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 xml:space="preserve">02/24/2022 </w:t>
            </w:r>
            <w:r>
              <w:rPr>
                <w:rFonts w:ascii="Times New Roman" w:cs="Times New Roman" w:eastAsia="Times New Roman" w:hAnsi="Times New Roman"/>
                <w:sz w:val="43"/>
                <w:szCs w:val="43"/>
                <w:color w:val="auto"/>
                <w:vertAlign w:val="subscript"/>
              </w:rPr>
              <w:t>payment</w:t>
            </w: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2740" w:type="dxa"/>
            <w:vAlign w:val="bottom"/>
          </w:tcPr>
          <w:p>
            <w:pPr>
              <w:ind w:left="1560"/>
              <w:spacing w:after="0"/>
              <w:rPr>
                <w:sz w:val="20"/>
                <w:szCs w:val="20"/>
                <w:color w:val="auto"/>
              </w:rPr>
            </w:pPr>
            <w:r>
              <w:rPr>
                <w:rFonts w:ascii="Times New Roman" w:cs="Times New Roman" w:eastAsia="Times New Roman" w:hAnsi="Times New Roman"/>
                <w:sz w:val="22"/>
                <w:szCs w:val="22"/>
                <w:color w:val="auto"/>
              </w:rPr>
              <w:t>16690</w:t>
            </w:r>
          </w:p>
        </w:tc>
        <w:tc>
          <w:tcPr>
            <w:tcW w:w="23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 xml:space="preserve">02/24/2022 </w:t>
            </w:r>
            <w:r>
              <w:rPr>
                <w:rFonts w:ascii="Times New Roman" w:cs="Times New Roman" w:eastAsia="Times New Roman" w:hAnsi="Times New Roman"/>
                <w:sz w:val="43"/>
                <w:szCs w:val="43"/>
                <w:color w:val="auto"/>
                <w:vertAlign w:val="subscript"/>
              </w:rPr>
              <w:t>payment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-739140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-396240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40" w:type="dxa"/>
            <w:vAlign w:val="bottom"/>
          </w:tcPr>
          <w:p>
            <w:pPr>
              <w:spacing w:after="0"/>
              <w:rPr>
                <w:sz w:val="24"/>
                <w:szCs w:val="24"/>
                <w:color w:val="auto"/>
              </w:rPr>
            </w:pP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12/08/2023</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09/08/2023</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Timothy Donahue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2023-12-08T09:37:45Z</dcterms:created>
  <dcterms:modified xsi:type="dcterms:W3CDTF">2023-12-08T09:37:45Z</dcterms:modified>
</cp:coreProperties>
</file>