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7707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770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3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CLOTHIER KEVIN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CHARLES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01/01/2022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CCK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375" w:lineRule="exact"/>
        <w:rPr>
          <w:sz w:val="20"/>
          <w:szCs w:val="20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770 TOWNSHIP LINE ROAD</w:t>
            </w: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YARDLEY PA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19067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Senior Vice President &amp; CFO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6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4,000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337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By 401(k) Plan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/s/ Rosemary Haselroth, 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01/06/2022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Power of Attorney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478886" TargetMode="External"/><Relationship Id="rId11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2022-01-06T10:58:51Z</dcterms:created>
  <dcterms:modified xsi:type="dcterms:W3CDTF">2022-01-06T10:58:51Z</dcterms:modified>
</cp:coreProperties>
</file>