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Sweitzer Caesar F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4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40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HIDDEN RIVER CORPORATE CENTER TWO 14025 RIVEREDGE DRIVE, SUITE 300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TAMPA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33637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CROWN HOLDINGS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CCK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Common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428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93.56</w:t>
            </w:r>
          </w:p>
        </w:tc>
        <w:tc>
          <w:tcPr>
            <w:tcW w:w="11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20,023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 Rosemary Haselroth, by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08/03/2023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Power of Attorney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4072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2023-08-03T14:25:37Z</dcterms:created>
  <dcterms:modified xsi:type="dcterms:W3CDTF">2023-08-03T14:25:37Z</dcterms:modified>
</cp:coreProperties>
</file>