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0"/>
        </w:trPr>
        <w:tc>
          <w:tcPr>
            <w:tcW w:w="3160" w:type="dxa"/>
            <w:vAlign w:val="bottom"/>
          </w:tcPr>
          <w:p>
            <w:pPr>
              <w:jc w:val="center"/>
              <w:ind w:right="87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14025 Riveredge Dr,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40" w:type="dxa"/>
            <w:vAlign w:val="bottom"/>
          </w:tcPr>
          <w:p>
            <w:pPr>
              <w:spacing w:after="0"/>
              <w:rPr>
                <w:sz w:val="17"/>
                <w:szCs w:val="17"/>
                <w:color w:val="auto"/>
              </w:rPr>
            </w:pPr>
          </w:p>
        </w:tc>
        <w:tc>
          <w:tcPr>
            <w:tcW w:w="2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36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1228"/>
        </w:trPr>
        <w:tc>
          <w:tcPr>
            <w:tcW w:w="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44" w:gutter="0" w:footer="0" w:header="0"/>
        </w:sectPr>
      </w:pPr>
    </w:p>
    <w:bookmarkStart w:id="1" w:name="page2"/>
    <w:bookmarkEnd w:id="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right"/>
        <w:ind w:right="341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8.01. OTHER INFORMATION</w:t>
      </w:r>
    </w:p>
    <w:p>
      <w:pPr>
        <w:spacing w:after="0" w:line="247" w:lineRule="exact"/>
        <w:rPr>
          <w:sz w:val="20"/>
          <w:szCs w:val="20"/>
          <w:color w:val="auto"/>
        </w:rPr>
      </w:pPr>
    </w:p>
    <w:p>
      <w:pPr>
        <w:ind w:right="5059"/>
        <w:spacing w:after="0" w:line="473" w:lineRule="auto"/>
        <w:rPr>
          <w:sz w:val="20"/>
          <w:szCs w:val="20"/>
          <w:color w:val="auto"/>
        </w:rPr>
      </w:pPr>
      <w:r>
        <w:rPr>
          <w:rFonts w:ascii="Times New Roman" w:cs="Times New Roman" w:eastAsia="Times New Roman" w:hAnsi="Times New Roman"/>
          <w:sz w:val="22"/>
          <w:szCs w:val="22"/>
          <w:color w:val="auto"/>
        </w:rPr>
        <w:t>Item 9.01. FINANCIAL STATEMENTS AND EXHIBITS SIGNATURE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EX-99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8.01 Other Information</w:t>
      </w:r>
    </w:p>
    <w:p>
      <w:pPr>
        <w:spacing w:after="0" w:line="23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On June 9, 2025, Crown Holdings, Inc. issued a press release announcing that Carlos Baila, President of the Asia Pacific region, has informed the Company of his intention to step down as of June 30, 2025 for personal reasons and that Dr. John Rost will replace him commencing July 1, 2025.</w:t>
      </w:r>
    </w:p>
    <w:p>
      <w:pPr>
        <w:spacing w:after="0" w:line="21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color w:val="auto"/>
        </w:rPr>
        <w:t>Dr. Rost, currently serves as Senior Vice President – Technology, Sustainability and Regulatory Affairs, has been with the Company since 1997 and has previously held increasingly responsible positions in those areas. He was promoted to Senior Vice President in 2023 to help drive innovation for the Company.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 Exhibits.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99 Press release, dated June 9, 2025, issued by Crown Holdings,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Cover Page Interactive Data File (embedded within the Inline XBRL document).</w:t>
      </w:r>
    </w:p>
    <w:p>
      <w:pPr>
        <w:sectPr>
          <w:pgSz w:w="11900" w:h="16838" w:orient="portrait"/>
          <w:cols w:equalWidth="0" w:num="1">
            <w:col w:w="11100"/>
          </w:cols>
          <w:pgMar w:left="320" w:top="878"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78" w:right="479" w:bottom="1440" w:gutter="0" w:footer="0" w:header="0"/>
          <w:type w:val="continuous"/>
        </w:sectPr>
      </w:pPr>
    </w:p>
    <w:bookmarkStart w:id="3" w:name="page4"/>
    <w:bookmarkEnd w:id="3"/>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Christy L. Kalaus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257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9, 2025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 ANNOUNCES LEADERSHIP CHANGE IN ASIA 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81915</wp:posOffset>
            </wp:positionV>
            <wp:extent cx="685800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Tampa, FL – June 9, 2025. </w:t>
      </w:r>
      <w:r>
        <w:rPr>
          <w:rFonts w:ascii="Times New Roman" w:cs="Times New Roman" w:eastAsia="Times New Roman" w:hAnsi="Times New Roman"/>
          <w:sz w:val="22"/>
          <w:szCs w:val="22"/>
          <w:color w:val="auto"/>
        </w:rPr>
        <w:t>Crown Holdings, Inc. (NYSE: CCK) announced today that Carlos Baila, President of the Asia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Pacific region, has informed the Company of his intention to step down as of June 30, 2025 for personal reasons and that Dr. John Rost will replace him commencing July 1, 2025.</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Dr. Rost, currently serving as Senior Vice President – Technology, Sustainability and Regulatory Affairs, has been with the Company since 1997 and has previously held increasingly responsible positions in those areas. During his tenure with the Company, Dr. Rost established a global regulatory team, and was instrumental in forming and leading the current Sustainability team that launched Crown’s globally recognized </w:t>
      </w:r>
      <w:r>
        <w:rPr>
          <w:rFonts w:ascii="Times New Roman" w:cs="Times New Roman" w:eastAsia="Times New Roman" w:hAnsi="Times New Roman"/>
          <w:sz w:val="21"/>
          <w:szCs w:val="21"/>
          <w:b w:val="1"/>
          <w:bCs w:val="1"/>
          <w:color w:val="auto"/>
        </w:rPr>
        <w:t>Twenty</w:t>
      </w:r>
      <w:r>
        <w:rPr>
          <w:rFonts w:ascii="Times New Roman" w:cs="Times New Roman" w:eastAsia="Times New Roman" w:hAnsi="Times New Roman"/>
          <w:sz w:val="21"/>
          <w:szCs w:val="21"/>
          <w:color w:val="auto"/>
        </w:rPr>
        <w:t>by</w:t>
      </w:r>
      <w:r>
        <w:rPr>
          <w:rFonts w:ascii="Times New Roman" w:cs="Times New Roman" w:eastAsia="Times New Roman" w:hAnsi="Times New Roman"/>
          <w:sz w:val="21"/>
          <w:szCs w:val="21"/>
          <w:b w:val="1"/>
          <w:bCs w:val="1"/>
          <w:color w:val="auto"/>
        </w:rPr>
        <w:t>30</w:t>
      </w:r>
      <w:r>
        <w:rPr>
          <w:rFonts w:ascii="Times New Roman" w:cs="Times New Roman" w:eastAsia="Times New Roman" w:hAnsi="Times New Roman"/>
          <w:sz w:val="21"/>
          <w:szCs w:val="21"/>
          <w:color w:val="auto"/>
        </w:rPr>
        <w:t xml:space="preserve"> program. He was then promoted to Senior Vice President in 2023 to lead Crown’s Technology Centers to help drive innovation for the Company. Dr. Rost holds a Bachelor of Science degree in Chemistry from Northern State University and a Ph.D. in Organic Chemistry from Loyola University Chicago.</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Commenting on the change, Timothy J. Donahue, Chairman, President and Chief Executive Officer, said, “I would like to thank Carlos for his contributions over the last two and a half years leading the Crown Asia business. Despite a challenging macroeconomic environment, Carlos designed and led the efforts to meaningfully grow segment income through right-sizing capacity and improving revenue quality. We wish Carlos well in his future endeavors.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 also congratulate John on his well-deserved promotion. His leadership abilities, global experience and deep knowledge of the industry will serve the Company well as we continue to grow in the Asia Pacific region.”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Crown Holdings, Inc.</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 For more information, visit www.crowncork.com.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contact: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T. Fischer, Vice President, Investor Relations and Corporate Affairs, (215) 552-3720</w:t>
      </w:r>
    </w:p>
    <w:sectPr>
      <w:pgSz w:w="11900" w:h="16838" w:orient="portrait"/>
      <w:cols w:equalWidth="0" w:num="1">
        <w:col w:w="11240"/>
      </w:cols>
      <w:pgMar w:left="320" w:top="4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2025-06-09T16:07:52Z</dcterms:created>
  <dcterms:modified xsi:type="dcterms:W3CDTF">2025-06-09T16:07:52Z</dcterms:modified>
</cp:coreProperties>
</file>