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482,236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Adoption date of referenced 10b5-1(c) plan is: 05/20/2025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2026-01-30T08:25:48Z</dcterms:created>
  <dcterms:modified xsi:type="dcterms:W3CDTF">2026-01-30T08:25:48Z</dcterms:modified>
</cp:coreProperties>
</file>