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0001226534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283"/>
              <w:jc w:val="left"/>
              <w:rPr/>
            </w:pPr>
            <w:r>
              <w:rPr/>
              <w:t>Name of Issuer</w:t>
            </w:r>
          </w:p>
        </w:tc>
        <w:tc>
          <w:tcPr>
            <w:tcW w:w="4398" w:type="dxa"/>
            <w:tcBorders/>
            <w:vAlign w:val="center"/>
          </w:tcPr>
          <w:p>
            <w:pPr>
              <w:pStyle w:val="TableContents"/>
              <w:bidi w:val="0"/>
              <w:spacing w:before="0" w:after="0"/>
              <w:jc w:val="left"/>
              <w:rPr/>
            </w:pPr>
            <w:r>
              <w:rPr/>
              <w:t>CROWN HOLDINGS, INC.</w:t>
            </w:r>
          </w:p>
        </w:tc>
      </w:tr>
      <w:tr>
        <w:trPr/>
        <w:tc>
          <w:tcPr>
            <w:tcW w:w="5807" w:type="dxa"/>
            <w:tcBorders/>
            <w:vAlign w:val="center"/>
          </w:tcPr>
          <w:p>
            <w:pPr>
              <w:pStyle w:val="TableContents"/>
              <w:bidi w:val="0"/>
              <w:spacing w:before="0" w:after="283"/>
              <w:jc w:val="left"/>
              <w:rPr/>
            </w:pPr>
            <w:r>
              <w:rPr/>
              <w:t>SEC File Number</w:t>
            </w:r>
          </w:p>
        </w:tc>
        <w:tc>
          <w:tcPr>
            <w:tcW w:w="4398" w:type="dxa"/>
            <w:tcBorders/>
            <w:vAlign w:val="center"/>
          </w:tcPr>
          <w:p>
            <w:pPr>
              <w:pStyle w:val="TableContents"/>
              <w:bidi w:val="0"/>
              <w:spacing w:before="0" w:after="0"/>
              <w:jc w:val="left"/>
              <w:rPr/>
            </w:pPr>
            <w:r>
              <w:rPr/>
              <w:t>001-41550</w:t>
            </w:r>
          </w:p>
        </w:tc>
      </w:tr>
      <w:tr>
        <w:trPr/>
        <w:tc>
          <w:tcPr>
            <w:tcW w:w="5807" w:type="dxa"/>
            <w:tcBorders/>
            <w:vAlign w:val="center"/>
          </w:tcPr>
          <w:p>
            <w:pPr>
              <w:pStyle w:val="TableContents"/>
              <w:bidi w:val="0"/>
              <w:spacing w:before="0" w:after="283"/>
              <w:jc w:val="left"/>
              <w:rPr/>
            </w:pPr>
            <w:r>
              <w:rPr/>
              <w:t>Address of Issuer</w:t>
            </w:r>
          </w:p>
        </w:tc>
        <w:tc>
          <w:tcPr>
            <w:tcW w:w="4398"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5807" w:type="dxa"/>
            <w:tcBorders/>
            <w:vAlign w:val="center"/>
          </w:tcPr>
          <w:p>
            <w:pPr>
              <w:pStyle w:val="TableContents"/>
              <w:bidi w:val="0"/>
              <w:spacing w:before="0" w:after="283"/>
              <w:jc w:val="left"/>
              <w:rPr/>
            </w:pPr>
            <w:r>
              <w:rPr/>
              <w:t>Phone</w:t>
            </w:r>
          </w:p>
        </w:tc>
        <w:tc>
          <w:tcPr>
            <w:tcW w:w="4398" w:type="dxa"/>
            <w:tcBorders/>
            <w:vAlign w:val="center"/>
          </w:tcPr>
          <w:p>
            <w:pPr>
              <w:pStyle w:val="TableContents"/>
              <w:bidi w:val="0"/>
              <w:spacing w:before="0" w:after="0"/>
              <w:jc w:val="left"/>
              <w:rPr/>
            </w:pPr>
            <w:r>
              <w:rPr/>
              <w:t>2156985100</w:t>
            </w:r>
          </w:p>
        </w:tc>
      </w:tr>
      <w:tr>
        <w:trPr/>
        <w:tc>
          <w:tcPr>
            <w:tcW w:w="5807" w:type="dxa"/>
            <w:tcBorders/>
            <w:vAlign w:val="center"/>
          </w:tcPr>
          <w:p>
            <w:pPr>
              <w:pStyle w:val="TableContents"/>
              <w:bidi w:val="0"/>
              <w:spacing w:before="0" w:after="283"/>
              <w:jc w:val="left"/>
              <w:rPr/>
            </w:pPr>
            <w:r>
              <w:rPr/>
              <w:t>Name of Person for Whose Account the Securities are To Be Sold</w:t>
            </w:r>
          </w:p>
        </w:tc>
        <w:tc>
          <w:tcPr>
            <w:tcW w:w="4398" w:type="dxa"/>
            <w:tcBorders/>
            <w:vAlign w:val="center"/>
          </w:tcPr>
          <w:p>
            <w:pPr>
              <w:pStyle w:val="TableContents"/>
              <w:bidi w:val="0"/>
              <w:spacing w:before="0" w:after="0"/>
              <w:jc w:val="left"/>
              <w:rPr/>
            </w:pPr>
            <w:r>
              <w:rPr/>
              <w:t>MILLER JAMES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7" w:type="dxa"/>
            <w:tcBorders/>
            <w:vAlign w:val="center"/>
          </w:tcPr>
          <w:p>
            <w:pPr>
              <w:pStyle w:val="TableContents"/>
              <w:bidi w:val="0"/>
              <w:spacing w:before="0" w:after="283"/>
              <w:jc w:val="left"/>
              <w:rPr/>
            </w:pPr>
            <w:r>
              <w:rPr/>
              <w:t>Relationship to Issuer</w:t>
            </w:r>
          </w:p>
        </w:tc>
        <w:tc>
          <w:tcPr>
            <w:tcW w:w="43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8"/>
        <w:gridCol w:w="1465"/>
        <w:gridCol w:w="1185"/>
        <w:gridCol w:w="1395"/>
        <w:gridCol w:w="1567"/>
        <w:gridCol w:w="1576"/>
        <w:gridCol w:w="1399"/>
      </w:tblGrid>
      <w:tr>
        <w:trPr/>
        <w:tc>
          <w:tcPr>
            <w:tcW w:w="1618" w:type="dxa"/>
            <w:tcBorders/>
            <w:vAlign w:val="center"/>
          </w:tcPr>
          <w:p>
            <w:pPr>
              <w:pStyle w:val="TableHeading"/>
              <w:suppressLineNumbers/>
              <w:bidi w:val="0"/>
              <w:spacing w:before="0" w:after="283"/>
              <w:jc w:val="center"/>
              <w:rPr/>
            </w:pPr>
            <w:r>
              <w:rPr/>
              <w:t>Title of the Class of Securities To Be Sold</w:t>
            </w:r>
          </w:p>
        </w:tc>
        <w:tc>
          <w:tcPr>
            <w:tcW w:w="1465" w:type="dxa"/>
            <w:tcBorders/>
            <w:vAlign w:val="center"/>
          </w:tcPr>
          <w:p>
            <w:pPr>
              <w:pStyle w:val="TableHeading"/>
              <w:suppressLineNumbers/>
              <w:bidi w:val="0"/>
              <w:spacing w:before="0" w:after="283"/>
              <w:jc w:val="center"/>
              <w:rPr/>
            </w:pPr>
            <w:r>
              <w:rPr/>
              <w:t>Name and Address of the Broker</w:t>
            </w:r>
          </w:p>
        </w:tc>
        <w:tc>
          <w:tcPr>
            <w:tcW w:w="1185" w:type="dxa"/>
            <w:tcBorders/>
            <w:vAlign w:val="center"/>
          </w:tcPr>
          <w:p>
            <w:pPr>
              <w:pStyle w:val="TableHeading"/>
              <w:suppressLineNumbers/>
              <w:bidi w:val="0"/>
              <w:spacing w:before="0" w:after="283"/>
              <w:jc w:val="center"/>
              <w:rPr/>
            </w:pPr>
            <w:r>
              <w:rPr/>
              <w:t>Number of Shares or Other Units To Be Sold</w:t>
            </w:r>
          </w:p>
        </w:tc>
        <w:tc>
          <w:tcPr>
            <w:tcW w:w="1395" w:type="dxa"/>
            <w:tcBorders/>
            <w:vAlign w:val="center"/>
          </w:tcPr>
          <w:p>
            <w:pPr>
              <w:pStyle w:val="TableHeading"/>
              <w:suppressLineNumbers/>
              <w:bidi w:val="0"/>
              <w:spacing w:before="0" w:after="283"/>
              <w:jc w:val="center"/>
              <w:rPr/>
            </w:pPr>
            <w:r>
              <w:rPr/>
              <w:t>Aggregate Market Value</w:t>
            </w:r>
          </w:p>
        </w:tc>
        <w:tc>
          <w:tcPr>
            <w:tcW w:w="1567"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618" w:type="dxa"/>
            <w:tcBorders/>
            <w:vAlign w:val="center"/>
          </w:tcPr>
          <w:p>
            <w:pPr>
              <w:pStyle w:val="TableContents"/>
              <w:bidi w:val="0"/>
              <w:spacing w:before="0" w:after="283"/>
              <w:jc w:val="left"/>
              <w:rPr/>
            </w:pPr>
            <w:r>
              <w:rPr/>
              <w:t>Common</w:t>
            </w:r>
          </w:p>
        </w:tc>
        <w:tc>
          <w:tcPr>
            <w:tcW w:w="1465" w:type="dxa"/>
            <w:tcBorders/>
            <w:vAlign w:val="center"/>
          </w:tcPr>
          <w:p>
            <w:pPr>
              <w:pStyle w:val="TableContents"/>
              <w:bidi w:val="0"/>
              <w:spacing w:before="0" w:after="0"/>
              <w:jc w:val="left"/>
              <w:rPr/>
            </w:pPr>
            <w:r>
              <w:rPr/>
              <w:t>Wells Fargo Clearing Services</w:t>
              <w:br/>
              <w:t>One North Jefferson Avenue</w:t>
              <w:br/>
              <w:t>St. Louis   MO   63103</w:t>
            </w:r>
          </w:p>
        </w:tc>
        <w:tc>
          <w:tcPr>
            <w:tcW w:w="1185" w:type="dxa"/>
            <w:tcBorders/>
            <w:vAlign w:val="center"/>
          </w:tcPr>
          <w:p>
            <w:pPr>
              <w:pStyle w:val="TableContents"/>
              <w:bidi w:val="0"/>
              <w:spacing w:before="0" w:after="283"/>
              <w:jc w:val="left"/>
              <w:rPr/>
            </w:pPr>
            <w:r>
              <w:rPr/>
              <w:t>2000</w:t>
            </w:r>
          </w:p>
        </w:tc>
        <w:tc>
          <w:tcPr>
            <w:tcW w:w="1395" w:type="dxa"/>
            <w:tcBorders/>
            <w:vAlign w:val="center"/>
          </w:tcPr>
          <w:p>
            <w:pPr>
              <w:pStyle w:val="TableContents"/>
              <w:bidi w:val="0"/>
              <w:spacing w:before="0" w:after="283"/>
              <w:jc w:val="left"/>
              <w:rPr/>
            </w:pPr>
            <w:r>
              <w:rPr/>
              <w:t>213771.49</w:t>
            </w:r>
          </w:p>
        </w:tc>
        <w:tc>
          <w:tcPr>
            <w:tcW w:w="1567" w:type="dxa"/>
            <w:tcBorders/>
            <w:vAlign w:val="center"/>
          </w:tcPr>
          <w:p>
            <w:pPr>
              <w:pStyle w:val="TableContents"/>
              <w:bidi w:val="0"/>
              <w:spacing w:before="0" w:after="283"/>
              <w:jc w:val="left"/>
              <w:rPr/>
            </w:pPr>
            <w:r>
              <w:rPr/>
              <w:t>116392214</w:t>
            </w:r>
          </w:p>
        </w:tc>
        <w:tc>
          <w:tcPr>
            <w:tcW w:w="1576" w:type="dxa"/>
            <w:tcBorders/>
            <w:vAlign w:val="center"/>
          </w:tcPr>
          <w:p>
            <w:pPr>
              <w:pStyle w:val="TableContents"/>
              <w:bidi w:val="0"/>
              <w:spacing w:before="0" w:after="283"/>
              <w:jc w:val="left"/>
              <w:rPr/>
            </w:pPr>
            <w:r>
              <w:rPr/>
              <w:t>07/09/2025</w:t>
            </w:r>
          </w:p>
        </w:tc>
        <w:tc>
          <w:tcPr>
            <w:tcW w:w="139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10/01/2015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w:t>
            </w:r>
          </w:p>
        </w:tc>
        <w:tc>
          <w:tcPr>
            <w:tcW w:w="1069" w:type="dxa"/>
            <w:tcBorders/>
            <w:vAlign w:val="center"/>
          </w:tcPr>
          <w:p>
            <w:pPr>
              <w:pStyle w:val="TableContents"/>
              <w:bidi w:val="0"/>
              <w:spacing w:before="0" w:after="283"/>
              <w:jc w:val="left"/>
              <w:rPr/>
            </w:pPr>
            <w:r>
              <w:rPr/>
              <w:t>10/01/2015</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2958"/>
        <w:gridCol w:w="948"/>
        <w:gridCol w:w="1565"/>
        <w:gridCol w:w="1765"/>
      </w:tblGrid>
      <w:tr>
        <w:trPr/>
        <w:tc>
          <w:tcPr>
            <w:tcW w:w="2969"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5"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James Miller</w:t>
              <w:br/>
              <w:t>14025 Riveredge Drive, Suite 300</w:t>
              <w:br/>
              <w:t>Tampa   FL   33637</w:t>
            </w:r>
          </w:p>
        </w:tc>
        <w:tc>
          <w:tcPr>
            <w:tcW w:w="2958" w:type="dxa"/>
            <w:tcBorders/>
            <w:vAlign w:val="center"/>
          </w:tcPr>
          <w:p>
            <w:pPr>
              <w:pStyle w:val="TableContents"/>
              <w:bidi w:val="0"/>
              <w:spacing w:before="0" w:after="283"/>
              <w:jc w:val="left"/>
              <w:rPr/>
            </w:pPr>
            <w:r>
              <w:rPr/>
              <w:t>Crown Holdings, Inc.</w:t>
            </w:r>
          </w:p>
        </w:tc>
        <w:tc>
          <w:tcPr>
            <w:tcW w:w="948" w:type="dxa"/>
            <w:tcBorders/>
            <w:vAlign w:val="center"/>
          </w:tcPr>
          <w:p>
            <w:pPr>
              <w:pStyle w:val="TableContents"/>
              <w:bidi w:val="0"/>
              <w:spacing w:before="0" w:after="283"/>
              <w:jc w:val="left"/>
              <w:rPr/>
            </w:pPr>
            <w:r>
              <w:rPr/>
              <w:t>06/11/2025</w:t>
            </w:r>
          </w:p>
        </w:tc>
        <w:tc>
          <w:tcPr>
            <w:tcW w:w="1565" w:type="dxa"/>
            <w:tcBorders/>
            <w:vAlign w:val="center"/>
          </w:tcPr>
          <w:p>
            <w:pPr>
              <w:pStyle w:val="TableContents"/>
              <w:bidi w:val="0"/>
              <w:spacing w:before="0" w:after="283"/>
              <w:jc w:val="left"/>
              <w:rPr/>
            </w:pPr>
            <w:r>
              <w:rPr/>
              <w:t>2500</w:t>
            </w:r>
          </w:p>
        </w:tc>
        <w:tc>
          <w:tcPr>
            <w:tcW w:w="1765" w:type="dxa"/>
            <w:tcBorders/>
            <w:vAlign w:val="center"/>
          </w:tcPr>
          <w:p>
            <w:pPr>
              <w:pStyle w:val="TableContents"/>
              <w:bidi w:val="0"/>
              <w:spacing w:before="0" w:after="283"/>
              <w:jc w:val="left"/>
              <w:rPr/>
            </w:pPr>
            <w:r>
              <w:rPr/>
              <w:t>247814.75</w:t>
            </w:r>
          </w:p>
        </w:tc>
      </w:tr>
      <w:tr>
        <w:trPr/>
        <w:tc>
          <w:tcPr>
            <w:tcW w:w="2969" w:type="dxa"/>
            <w:tcBorders/>
            <w:vAlign w:val="center"/>
          </w:tcPr>
          <w:p>
            <w:pPr>
              <w:pStyle w:val="TableContents"/>
              <w:bidi w:val="0"/>
              <w:spacing w:before="0" w:after="283"/>
              <w:jc w:val="left"/>
              <w:rPr/>
            </w:pPr>
            <w:r>
              <w:rPr/>
              <w:t>James Miller</w:t>
              <w:br/>
              <w:t>140 Riveredge Drive, Suite 300</w:t>
              <w:br/>
              <w:t>Tampa   FL   33637</w:t>
            </w:r>
          </w:p>
        </w:tc>
        <w:tc>
          <w:tcPr>
            <w:tcW w:w="2958" w:type="dxa"/>
            <w:tcBorders/>
            <w:vAlign w:val="center"/>
          </w:tcPr>
          <w:p>
            <w:pPr>
              <w:pStyle w:val="TableContents"/>
              <w:bidi w:val="0"/>
              <w:spacing w:before="0" w:after="283"/>
              <w:jc w:val="left"/>
              <w:rPr/>
            </w:pPr>
            <w:r>
              <w:rPr/>
              <w:t>Crown Holdings, Inc.</w:t>
            </w:r>
          </w:p>
        </w:tc>
        <w:tc>
          <w:tcPr>
            <w:tcW w:w="948" w:type="dxa"/>
            <w:tcBorders/>
            <w:vAlign w:val="center"/>
          </w:tcPr>
          <w:p>
            <w:pPr>
              <w:pStyle w:val="TableContents"/>
              <w:bidi w:val="0"/>
              <w:spacing w:before="0" w:after="283"/>
              <w:jc w:val="left"/>
              <w:rPr/>
            </w:pPr>
            <w:r>
              <w:rPr/>
              <w:t>07/02/2025</w:t>
            </w:r>
          </w:p>
        </w:tc>
        <w:tc>
          <w:tcPr>
            <w:tcW w:w="1565" w:type="dxa"/>
            <w:tcBorders/>
            <w:vAlign w:val="center"/>
          </w:tcPr>
          <w:p>
            <w:pPr>
              <w:pStyle w:val="TableContents"/>
              <w:bidi w:val="0"/>
              <w:spacing w:before="0" w:after="283"/>
              <w:jc w:val="left"/>
              <w:rPr/>
            </w:pPr>
            <w:r>
              <w:rPr/>
              <w:t>1000</w:t>
            </w:r>
          </w:p>
        </w:tc>
        <w:tc>
          <w:tcPr>
            <w:tcW w:w="1765" w:type="dxa"/>
            <w:tcBorders/>
            <w:vAlign w:val="center"/>
          </w:tcPr>
          <w:p>
            <w:pPr>
              <w:pStyle w:val="TableContents"/>
              <w:bidi w:val="0"/>
              <w:spacing w:before="0" w:after="283"/>
              <w:jc w:val="left"/>
              <w:rPr/>
            </w:pPr>
            <w:r>
              <w:rPr/>
              <w:t>104851.60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47"/>
        <w:gridCol w:w="7858"/>
      </w:tblGrid>
      <w:tr>
        <w:trPr/>
        <w:tc>
          <w:tcPr>
            <w:tcW w:w="2347" w:type="dxa"/>
            <w:tcBorders/>
            <w:vAlign w:val="center"/>
          </w:tcPr>
          <w:p>
            <w:pPr>
              <w:pStyle w:val="TableContents"/>
              <w:bidi w:val="0"/>
              <w:spacing w:before="0" w:after="283"/>
              <w:jc w:val="left"/>
              <w:rPr/>
            </w:pPr>
            <w:r>
              <w:rPr/>
              <w:t>Remarks</w:t>
            </w:r>
          </w:p>
        </w:tc>
        <w:tc>
          <w:tcPr>
            <w:tcW w:w="7858" w:type="dxa"/>
            <w:tcBorders/>
            <w:vAlign w:val="center"/>
          </w:tcPr>
          <w:p>
            <w:pPr>
              <w:pStyle w:val="TableContents"/>
              <w:bidi w:val="0"/>
              <w:spacing w:before="0" w:after="0"/>
              <w:jc w:val="left"/>
              <w:rPr/>
            </w:pPr>
            <w:r>
              <w:rPr/>
              <w:t>The 2,000 shares were acquired from 2015 to 2025 via compensation.</w:t>
            </w:r>
          </w:p>
        </w:tc>
      </w:tr>
      <w:tr>
        <w:trPr/>
        <w:tc>
          <w:tcPr>
            <w:tcW w:w="2347" w:type="dxa"/>
            <w:tcBorders/>
            <w:vAlign w:val="center"/>
          </w:tcPr>
          <w:p>
            <w:pPr>
              <w:pStyle w:val="TableContents"/>
              <w:bidi w:val="0"/>
              <w:spacing w:before="0" w:after="283"/>
              <w:jc w:val="left"/>
              <w:rPr/>
            </w:pPr>
            <w:r>
              <w:rPr/>
              <w:t>Date of Notice</w:t>
            </w:r>
          </w:p>
        </w:tc>
        <w:tc>
          <w:tcPr>
            <w:tcW w:w="7858" w:type="dxa"/>
            <w:tcBorders/>
            <w:vAlign w:val="center"/>
          </w:tcPr>
          <w:p>
            <w:pPr>
              <w:pStyle w:val="TableContents"/>
              <w:bidi w:val="0"/>
              <w:spacing w:before="0" w:after="0"/>
              <w:jc w:val="left"/>
              <w:rPr/>
            </w:pPr>
            <w:r>
              <w:rPr/>
              <w:t>07/09/2025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47" w:type="dxa"/>
            <w:tcBorders/>
            <w:vAlign w:val="center"/>
          </w:tcPr>
          <w:p>
            <w:pPr>
              <w:pStyle w:val="TableContents"/>
              <w:bidi w:val="0"/>
              <w:spacing w:before="0" w:after="283"/>
              <w:jc w:val="left"/>
              <w:rPr/>
            </w:pPr>
            <w:r>
              <w:rPr/>
              <w:t>Signature</w:t>
            </w:r>
          </w:p>
        </w:tc>
        <w:tc>
          <w:tcPr>
            <w:tcW w:w="7858" w:type="dxa"/>
            <w:tcBorders/>
            <w:vAlign w:val="center"/>
          </w:tcPr>
          <w:p>
            <w:pPr>
              <w:pStyle w:val="TableContents"/>
              <w:bidi w:val="0"/>
              <w:spacing w:before="0" w:after="0"/>
              <w:jc w:val="left"/>
              <w:rPr/>
            </w:pPr>
            <w:r>
              <w:rPr/>
              <w:t>James H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3179</Characters>
  <CharactersWithSpaces>3747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