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Kalaus Christy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&amp; Corp Controller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99.41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96320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2025-05-19T07:47:20Z</dcterms:created>
  <dcterms:modified xsi:type="dcterms:W3CDTF">2025-05-19T07:47:20Z</dcterms:modified>
</cp:coreProperties>
</file>